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9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>Informace o možnosti podání stížnosti</w:t>
      </w: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 xml:space="preserve">Stížnost </w:t>
      </w: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365">
        <w:rPr>
          <w:rFonts w:ascii="Times New Roman" w:hAnsi="Times New Roman" w:cs="Times New Roman"/>
          <w:sz w:val="24"/>
          <w:szCs w:val="24"/>
        </w:rPr>
        <w:t>Každý uživatel má právo stěžovat si na kvalitu nebo způsob poskytování služeb Intervenčního centra</w:t>
      </w:r>
      <w:r>
        <w:rPr>
          <w:rFonts w:ascii="Times New Roman" w:hAnsi="Times New Roman" w:cs="Times New Roman"/>
          <w:sz w:val="24"/>
          <w:szCs w:val="24"/>
        </w:rPr>
        <w:t xml:space="preserve"> pro osoby ohrožené domácím násilím,</w:t>
      </w:r>
      <w:r w:rsidRPr="00EE6365">
        <w:rPr>
          <w:rFonts w:ascii="Times New Roman" w:hAnsi="Times New Roman" w:cs="Times New Roman"/>
          <w:sz w:val="24"/>
          <w:szCs w:val="24"/>
        </w:rPr>
        <w:t xml:space="preserve"> SKP-CENTRUM, o. p. s. Stížnosti na službu mohou být pro pracovníky IC podnětem ke změně a zkvalitnění služby.</w:t>
      </w: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 xml:space="preserve">Pravidla pro vyřizování stížností </w:t>
      </w:r>
    </w:p>
    <w:p w:rsidR="00EE6365" w:rsidRPr="00EE6365" w:rsidRDefault="00EE6365" w:rsidP="00EE6365">
      <w:pPr>
        <w:pStyle w:val="Normlnweb"/>
        <w:numPr>
          <w:ilvl w:val="1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</w:pPr>
      <w:r w:rsidRPr="00EE6365">
        <w:t>Stěžovatel má právo zvolit si nezávislého zástupce, který ho bude při vyřizování stížnosti zastupovat, toto pověření musí být uvedeno v písemné podobě s podpisem stěžovatele.</w:t>
      </w:r>
    </w:p>
    <w:p w:rsidR="00EE6365" w:rsidRPr="00EE6365" w:rsidRDefault="00EE6365" w:rsidP="00EE6365">
      <w:pPr>
        <w:pStyle w:val="Normlnweb"/>
        <w:numPr>
          <w:ilvl w:val="1"/>
          <w:numId w:val="1"/>
        </w:numPr>
        <w:tabs>
          <w:tab w:val="clear" w:pos="1080"/>
          <w:tab w:val="num" w:pos="720"/>
        </w:tabs>
        <w:spacing w:after="0" w:line="360" w:lineRule="auto"/>
        <w:ind w:left="720"/>
        <w:jc w:val="both"/>
      </w:pPr>
      <w:r w:rsidRPr="00EE6365">
        <w:t xml:space="preserve">Stěžovatel má právo podat stížnost anonymně. </w:t>
      </w: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 xml:space="preserve">Postup podání stížnosti </w:t>
      </w:r>
    </w:p>
    <w:p w:rsidR="00EE6365" w:rsidRP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t>Stěžovatel má možnost podat stížnost v ústní nebo písemné podobě.</w:t>
      </w:r>
    </w:p>
    <w:p w:rsidR="00EE6365" w:rsidRP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t>Uživatel předá stížnost pracovníkovi IC v písemné podobě. Stížnost lze podat anonymně. V případě, že uživatel služby podá stížnost ústní formou, převede jí pracovník do písemné podoby.</w:t>
      </w:r>
    </w:p>
    <w:p w:rsid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t xml:space="preserve">V případě, že uživatel nechce podat stížnost přímo do rukou některého z pracovníků IC, má možnost ji zanechat v poštovní schránce u prostor na adrese Erno Košťála 1014. Případně ji může vložit do schránky, která je umístěna v čekárně Intervenčního centra. Pracovník, který stížnost přijímá, předá vyplněný Zápis o přijaté stížnosti a příp. dokumenty od stěžovatele odpovědnému </w:t>
      </w:r>
      <w:r w:rsidR="004E6ED0">
        <w:t xml:space="preserve">pracovníkovi IC nebo </w:t>
      </w:r>
      <w:proofErr w:type="gramStart"/>
      <w:r w:rsidR="004E6ED0">
        <w:t>SKP</w:t>
      </w:r>
      <w:proofErr w:type="gramEnd"/>
      <w:r w:rsidR="004E6ED0">
        <w:t>–</w:t>
      </w:r>
      <w:proofErr w:type="gramStart"/>
      <w:r w:rsidR="004E6ED0">
        <w:t>CENTRUM</w:t>
      </w:r>
      <w:proofErr w:type="gramEnd"/>
      <w:r w:rsidRPr="00EE6365">
        <w:t>, o. p. s.</w:t>
      </w:r>
    </w:p>
    <w:p w:rsidR="00EE6365" w:rsidRDefault="00EE6365" w:rsidP="00EE6365">
      <w:pPr>
        <w:pStyle w:val="Normlnweb"/>
        <w:spacing w:after="0" w:line="360" w:lineRule="auto"/>
        <w:ind w:left="405"/>
        <w:jc w:val="both"/>
      </w:pPr>
    </w:p>
    <w:p w:rsidR="00EE6365" w:rsidRPr="00EE6365" w:rsidRDefault="00EE6365" w:rsidP="00EE6365">
      <w:pPr>
        <w:pStyle w:val="Normlnweb"/>
        <w:spacing w:after="0" w:line="360" w:lineRule="auto"/>
        <w:ind w:left="405"/>
        <w:jc w:val="both"/>
      </w:pP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>Pracovníci odpovědní k vyřizování stížností</w:t>
      </w:r>
    </w:p>
    <w:p w:rsidR="00EE6365" w:rsidRP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t>Odpovědným pracovníkem pro řešení stížností na kvalitu nebo</w:t>
      </w:r>
      <w:r w:rsidR="009A5801">
        <w:t xml:space="preserve"> na způsob poskytování služeb Intervenčního centra pro osoby ohrožené domácím násilím</w:t>
      </w:r>
      <w:r w:rsidRPr="00EE6365">
        <w:t xml:space="preserve"> je koordinátor IC. V případě jeho nepřítomnosti řeší stížnosti stěžovatelů ředitel společnosti. </w:t>
      </w:r>
    </w:p>
    <w:p w:rsidR="00EE6365" w:rsidRP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lastRenderedPageBreak/>
        <w:t>Směřuje-li stížnost proti konkrétnímu pracovníkovi, vyřizuje ji vždy jeho přímý nadřízený.</w:t>
      </w:r>
    </w:p>
    <w:p w:rsidR="00EE6365" w:rsidRDefault="00EE6365" w:rsidP="00EE6365">
      <w:pPr>
        <w:pStyle w:val="Normlnweb"/>
        <w:numPr>
          <w:ilvl w:val="1"/>
          <w:numId w:val="2"/>
        </w:numPr>
        <w:spacing w:after="0" w:line="360" w:lineRule="auto"/>
        <w:jc w:val="both"/>
      </w:pPr>
      <w:r w:rsidRPr="00EE6365">
        <w:t>Stížnosti osob, které zastupují uživatele, se postupují vždy vedoucímu divize SKP-CENTRUM, o. p. s.</w:t>
      </w:r>
    </w:p>
    <w:p w:rsidR="009A5801" w:rsidRPr="00EE6365" w:rsidRDefault="009A5801" w:rsidP="009A5801">
      <w:pPr>
        <w:pStyle w:val="Normlnweb"/>
        <w:spacing w:after="0" w:line="360" w:lineRule="auto"/>
        <w:ind w:left="1080"/>
        <w:jc w:val="both"/>
      </w:pP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365">
        <w:rPr>
          <w:rFonts w:ascii="Times New Roman" w:hAnsi="Times New Roman" w:cs="Times New Roman"/>
          <w:b/>
          <w:sz w:val="24"/>
          <w:szCs w:val="24"/>
        </w:rPr>
        <w:t>Řešení stížností</w:t>
      </w:r>
    </w:p>
    <w:p w:rsidR="00EE6365" w:rsidRDefault="00EE6365" w:rsidP="00EE6365">
      <w:pPr>
        <w:pStyle w:val="Styl4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6365">
        <w:rPr>
          <w:color w:val="000000"/>
        </w:rPr>
        <w:t xml:space="preserve">V případě, že uživatel není spokojen s vyřízením stížnosti koordinátorem IC, může se obrátit na personálně provozního pracovníka SKP-CENTRUM, o. p. s. a dále na metodika sociální práce SKP-CENTRUM, o. p. s. </w:t>
      </w:r>
    </w:p>
    <w:p w:rsidR="009A5801" w:rsidRPr="005448E9" w:rsidRDefault="009A5801" w:rsidP="009A5801">
      <w:pPr>
        <w:pStyle w:val="Normlnweb"/>
        <w:numPr>
          <w:ilvl w:val="0"/>
          <w:numId w:val="4"/>
        </w:numPr>
        <w:spacing w:after="0" w:line="360" w:lineRule="auto"/>
        <w:jc w:val="both"/>
        <w:outlineLvl w:val="2"/>
        <w:rPr>
          <w:rFonts w:cs="Arial"/>
        </w:rPr>
      </w:pPr>
      <w:r w:rsidRPr="005448E9">
        <w:rPr>
          <w:rFonts w:cs="Arial"/>
        </w:rPr>
        <w:t xml:space="preserve">Lhůta pro řešení písemných stížností je 14 dnů. </w:t>
      </w:r>
    </w:p>
    <w:p w:rsidR="009A5801" w:rsidRPr="009A5801" w:rsidRDefault="009A5801" w:rsidP="009A5801">
      <w:pPr>
        <w:pStyle w:val="Normlnweb"/>
        <w:numPr>
          <w:ilvl w:val="0"/>
          <w:numId w:val="4"/>
        </w:numPr>
        <w:spacing w:after="0" w:line="360" w:lineRule="auto"/>
        <w:jc w:val="both"/>
        <w:outlineLvl w:val="2"/>
        <w:rPr>
          <w:rFonts w:cs="Arial"/>
        </w:rPr>
      </w:pPr>
      <w:r w:rsidRPr="00A031CA">
        <w:rPr>
          <w:rFonts w:cs="Arial"/>
        </w:rPr>
        <w:t xml:space="preserve">U podepsané písemné stížnosti je se stanoviskem vždy seznámen stěžovatel služby osobně. Stanovisko stěžovatel obdrží vždy v písemné podobě. </w:t>
      </w:r>
    </w:p>
    <w:p w:rsidR="00EE6365" w:rsidRDefault="00EE6365" w:rsidP="00EE6365">
      <w:pPr>
        <w:pStyle w:val="Styl4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EE6365">
        <w:rPr>
          <w:color w:val="000000"/>
        </w:rPr>
        <w:t>V případě, že uživatel není spokojen s vyřízením stížnosti ze strany SKP-CENTRUM, o. p. s. může se obrátit na následující instituce:</w:t>
      </w:r>
    </w:p>
    <w:p w:rsidR="00EE6365" w:rsidRPr="00EE6365" w:rsidRDefault="00EE6365" w:rsidP="00EE6365">
      <w:pPr>
        <w:pStyle w:val="Styl4"/>
        <w:spacing w:line="360" w:lineRule="auto"/>
        <w:ind w:left="1080"/>
        <w:jc w:val="both"/>
        <w:rPr>
          <w:color w:val="000000"/>
        </w:rPr>
      </w:pPr>
    </w:p>
    <w:p w:rsidR="00EE6365" w:rsidRPr="00EE6365" w:rsidRDefault="00EE6365" w:rsidP="00EE6365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MPSV, Na Poříčním právu 1/376, 128 00 Praha</w:t>
      </w:r>
    </w:p>
    <w:p w:rsidR="00EE6365" w:rsidRPr="00EE6365" w:rsidRDefault="00EE6365" w:rsidP="00EE6365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65">
        <w:rPr>
          <w:rFonts w:ascii="Times New Roman" w:hAnsi="Times New Roman" w:cs="Times New Roman"/>
          <w:color w:val="000000"/>
          <w:sz w:val="24"/>
          <w:szCs w:val="24"/>
        </w:rPr>
        <w:t>Krajský úřad Pardubického kraje, Odbor sociálních věcí, Komenského nám. 125, Pardubice 53211</w:t>
      </w:r>
    </w:p>
    <w:p w:rsidR="00EE6365" w:rsidRPr="00EE6365" w:rsidRDefault="00EE6365" w:rsidP="00EE6365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65">
        <w:rPr>
          <w:rFonts w:ascii="Times New Roman" w:hAnsi="Times New Roman" w:cs="Times New Roman"/>
          <w:color w:val="000000"/>
          <w:sz w:val="24"/>
          <w:szCs w:val="24"/>
        </w:rPr>
        <w:t>Magistrát města Pardubic, Odbor sociálních věcí, Per</w:t>
      </w:r>
      <w:r w:rsidR="003B78FF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Start w:id="0" w:name="_GoBack"/>
      <w:bookmarkEnd w:id="0"/>
      <w:r w:rsidRPr="00EE6365">
        <w:rPr>
          <w:rFonts w:ascii="Times New Roman" w:hAnsi="Times New Roman" w:cs="Times New Roman"/>
          <w:color w:val="000000"/>
          <w:sz w:val="24"/>
          <w:szCs w:val="24"/>
        </w:rPr>
        <w:t>štýnské nám. 1, 53021 Pardubice, posta@mmp.cz</w:t>
      </w:r>
    </w:p>
    <w:p w:rsidR="00EE6365" w:rsidRPr="00EE6365" w:rsidRDefault="00EE6365" w:rsidP="00EE6365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65">
        <w:rPr>
          <w:rFonts w:ascii="Times New Roman" w:hAnsi="Times New Roman" w:cs="Times New Roman"/>
          <w:color w:val="000000"/>
          <w:sz w:val="24"/>
          <w:szCs w:val="24"/>
        </w:rPr>
        <w:t>Veřejný ochránce práv, Údolní 39, 602 00 Brno</w:t>
      </w:r>
    </w:p>
    <w:p w:rsidR="00EE6365" w:rsidRPr="00EE6365" w:rsidRDefault="00EE6365" w:rsidP="00EE6365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65">
        <w:rPr>
          <w:rFonts w:ascii="Times New Roman" w:hAnsi="Times New Roman" w:cs="Times New Roman"/>
          <w:color w:val="000000"/>
          <w:sz w:val="24"/>
          <w:szCs w:val="24"/>
        </w:rPr>
        <w:t xml:space="preserve">Český helsinský výbor, Štefánikova 21, 150 00 Praha </w:t>
      </w:r>
      <w:r w:rsidRPr="00EE63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6365" w:rsidRPr="00EE6365" w:rsidRDefault="00EE6365" w:rsidP="00EE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E6365" w:rsidRPr="00EE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CD0"/>
    <w:multiLevelType w:val="multilevel"/>
    <w:tmpl w:val="529CA2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3713510"/>
    <w:multiLevelType w:val="multilevel"/>
    <w:tmpl w:val="E5266B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0546B09"/>
    <w:multiLevelType w:val="multilevel"/>
    <w:tmpl w:val="529CA2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29310CD"/>
    <w:multiLevelType w:val="multilevel"/>
    <w:tmpl w:val="9D5A01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A814DEB"/>
    <w:multiLevelType w:val="hybridMultilevel"/>
    <w:tmpl w:val="EA86C1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65"/>
    <w:rsid w:val="003B78FF"/>
    <w:rsid w:val="004E6ED0"/>
    <w:rsid w:val="009A5801"/>
    <w:rsid w:val="00D20295"/>
    <w:rsid w:val="00E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6344"/>
  <w15:docId w15:val="{2F857E7B-FCAF-4732-9279-4312C76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E6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4">
    <w:name w:val="Styl4"/>
    <w:basedOn w:val="Normln"/>
    <w:rsid w:val="00EE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Solilová</dc:creator>
  <cp:lastModifiedBy>Zuzana Kolářová</cp:lastModifiedBy>
  <cp:revision>4</cp:revision>
  <dcterms:created xsi:type="dcterms:W3CDTF">2025-04-09T09:20:00Z</dcterms:created>
  <dcterms:modified xsi:type="dcterms:W3CDTF">2025-04-09T09:20:00Z</dcterms:modified>
</cp:coreProperties>
</file>